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5EA90" w14:textId="7BC9B53A" w:rsidR="004026E5" w:rsidRDefault="001A02EB">
      <w:r w:rsidRPr="001A02EB">
        <w:br/>
      </w:r>
      <w:r w:rsidRPr="001A02EB">
        <w:br/>
        <w:t>ÇAVUŞ: “TÜRKİYE İLE EN ÜST DÜZEY İLİŞKİLER KURULDU, KKTC’YE 70 MİLYAR TL KAZANDIRILDI”</w:t>
      </w:r>
      <w:r w:rsidRPr="001A02EB">
        <w:br/>
        <w:t>“GERÇEKLER ÜZERİNDEN SİYASET YAPILMASI TARAFTARIYIM”</w:t>
      </w:r>
      <w:r w:rsidRPr="001A02EB">
        <w:br/>
        <w:t>Hüseyin Çavuş, Cumhuriyet Meclisi’nde yaptığı konuşmada hem küresel ekonomik gelişmelere hem de Türkiye-KKTC ilişkilerine ilişkin dikkat çeken değerlendirmelerde bulundu. Çavuş, siyasetin popülizm üzerinden değil gerçekler üzerinden yapılması gerektiğini vurgulayarak, dünya genelinde yaşanan krizlerin KKTC ekonomisine etkilerinin de kaçınılmaz olduğunu söyledi.</w:t>
      </w:r>
      <w:r w:rsidRPr="001A02EB">
        <w:br/>
        <w:t>“UKRAYNA SAVAŞI DA GERÇEKTİ, İRAN-KÖRFEZ GERİLİMİ DE GERÇEK”</w:t>
      </w:r>
      <w:r w:rsidRPr="001A02EB">
        <w:br/>
        <w:t>Konuşmasında geçmiş dönem ekonomik krizlerine değinen Çavuş, o dönemin hükümetlerinin yaşadığı zorlukların göz ardı edilmemesi gerektiğini ifade etti.</w:t>
      </w:r>
      <w:r w:rsidRPr="001A02EB">
        <w:br/>
        <w:t>“Ben her zaman gerçekler üzerinden siyaset yapılması taraftarıyım. Hiçbir zaman o dönemi eleştirmedim” diyen Çavuş, geçmişte yaşanan ekonomik sıkıntıların küresel gelişmelerden bağımsız değerlendirilemeyeceğini kaydetti.</w:t>
      </w:r>
      <w:r w:rsidRPr="001A02EB">
        <w:br/>
        <w:t>Ukrayna savaşının dünya ekonomisine etkilerini hatırlatan Çavuş, bugün yaşanan İran-Körfez geriliminin de benzer sonuçlar doğuracağını belirterek şunları söyledi:</w:t>
      </w:r>
      <w:r w:rsidRPr="001A02EB">
        <w:br/>
        <w:t xml:space="preserve">“Bu İran-Körfez savaşı bir gerçektir. Ekonomik yansımalarını hep beraber göreceğiz. İster biz olalım </w:t>
      </w:r>
      <w:proofErr w:type="gramStart"/>
      <w:r w:rsidRPr="001A02EB">
        <w:t>hükümette,</w:t>
      </w:r>
      <w:proofErr w:type="gramEnd"/>
      <w:r w:rsidRPr="001A02EB">
        <w:t xml:space="preserve"> ister başka bir anlayış gelsin; bu ekonomik dalgalanmanın etkileri ileride daha net görülecek. Daha hiçbir şey görmedik ki dünya daha görmedi.”</w:t>
      </w:r>
      <w:r w:rsidRPr="001A02EB">
        <w:br/>
        <w:t>“BU KONULAR 5-10 DAKİKALIK TARTIŞMALARLA ÇÖZÜLMEZ”</w:t>
      </w:r>
      <w:r w:rsidRPr="001A02EB">
        <w:br/>
        <w:t>Küresel krizlerin etkilerinin ciddiyetle ele alınması gerektiğini ifade eden Çavuş, Meclis kürsüsünden yapılan kısa süreli tartışmalarla ekonomik gerçeklerin değişmeyeceğini söyledi.</w:t>
      </w:r>
      <w:r w:rsidRPr="001A02EB">
        <w:br/>
        <w:t>Çavuş, “Bu savaşın etkilerini gerçek bir şekilde tartışmak gerekiyor. Buralarda 5-10 dakikalık tartışmalarla çözülecek konular değildir” dedi.</w:t>
      </w:r>
      <w:r w:rsidRPr="001A02EB">
        <w:br/>
        <w:t>“CTP DÖNEMİNDEKİ İLİŞKİLER DE GERÇEKTİ”</w:t>
      </w:r>
      <w:r w:rsidRPr="001A02EB">
        <w:br/>
        <w:t>Muhalefetin Türkiye ile ilişkiler üzerinden yaptığı değerlendirmelere de yanıt veren Çavuş, geçmişte Cumhuriyetçi Türk Partisi döneminde de Türkiye ile üst düzey ilişkiler bulunduğunu söyledi.</w:t>
      </w:r>
      <w:r w:rsidRPr="001A02EB">
        <w:br/>
        <w:t>“Cumhurbaşkanlığı da CTP’deydi, hükümet de CTP’deydi. O dönemdeki ilişkiler gerçek ilişkiler değil miydi? En üst düzey ilişkiler değil miydi?” ifadelerini kullanan Çavuş, geçmişin inkâr edilmemesi gerektiğini belirtti.</w:t>
      </w:r>
      <w:r w:rsidRPr="001A02EB">
        <w:br/>
        <w:t>“UBP HÜKÜMETİ DÖNEMİNDE TARİHİ DESTEK SAĞLANDI”</w:t>
      </w:r>
      <w:r w:rsidRPr="001A02EB">
        <w:br/>
        <w:t>Mensubu olduğu Ulusal Birlik Partisi hükümetinin Türkiye ile güçlü ilişkiler kurduğunu vurgulayan Çavuş, Başbakan Ünal Üstel döneminde mali iş birliği protokolleri çerçevesinde ülkeye yaklaşık 70 milyar TL kaynak kazandırıldığını söyledi.</w:t>
      </w:r>
      <w:r w:rsidRPr="001A02EB">
        <w:br/>
        <w:t>Çavuş, “Ünal Üstel hükümeti döneminde en üst düzey ilişkiler kurulmuş, bunun karşılığında mali iş birliği protokolleri çerçevesinde 3 yıl içerisinde bu ülkeye 70 milyar TL kazandırılmıştır” dedi.</w:t>
      </w:r>
      <w:r w:rsidRPr="001A02EB">
        <w:br/>
        <w:t>“BU KAYNAKLAR HALKIN HİZMETİNE DÖNÜŞTÜ”</w:t>
      </w:r>
      <w:r w:rsidRPr="001A02EB">
        <w:br/>
      </w:r>
      <w:r w:rsidRPr="001A02EB">
        <w:lastRenderedPageBreak/>
        <w:t>Sağlanan mali desteklerin doğrudan vatandaşın yaşamına dokunduğunu ifade eden Çavuş, yatırımların birçok alanda hayata geçirildiğini söyledi.</w:t>
      </w:r>
      <w:r w:rsidRPr="001A02EB">
        <w:br/>
        <w:t>“Bu kaynaklar şahıslara değil, bu ülke vatandaşlarına yol olarak hizmete girdi. Hastane olarak girdi, okul olarak girdi, tarımda destek olarak girdi” diyen Çavuş, hükümetin icraatlarının ortada olduğunu kaydetti.</w:t>
      </w:r>
      <w:r w:rsidRPr="001A02EB">
        <w:br/>
        <w:t>“SİYASİ İRADE SAYIN ERDOĞAN’DADIR”</w:t>
      </w:r>
      <w:r w:rsidRPr="001A02EB">
        <w:br/>
        <w:t>Türkiye Cumhurbaşkanı Recep Tayyip Erdoğan ile sürdürülen ilişkilerin önemine dikkat çeken Çavuş, siyasi iradenin Ankara’da güçlü şekilde ortaya konduğunu ifade etti.</w:t>
      </w:r>
      <w:r w:rsidRPr="001A02EB">
        <w:br/>
        <w:t>Başbakan Ünal Üstel’in hem Cumhurbaşkanı Erdoğan hem de Türkiye Cumhurbaşkanı Yardımcısı Cevdet Yılmaz ile güçlü ilişkiler yürüttüğünü belirten Çavuş, bu temasların ülkeye yatırım ve kaynak olarak geri döndüğünü söyledi.</w:t>
      </w:r>
      <w:r w:rsidRPr="001A02EB">
        <w:br/>
        <w:t>“HÜKÜMET 4 YILDIR İSTİKRARLA GÖREVDE”</w:t>
      </w:r>
      <w:r w:rsidRPr="001A02EB">
        <w:br/>
        <w:t>Konuşmasının sonunda hükümetin istikrarlı şekilde yoluna devam ettiğini vurgulayan Çavuş, Türkiye ile sürdürülen güçlü iş birliğinin önümüzdeki dönemde de devam edeceğini ifade etti.</w:t>
      </w:r>
    </w:p>
    <w:sectPr w:rsidR="00402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B04"/>
    <w:rsid w:val="00044B04"/>
    <w:rsid w:val="001A02EB"/>
    <w:rsid w:val="0024338A"/>
    <w:rsid w:val="003E5BA6"/>
    <w:rsid w:val="004026E5"/>
    <w:rsid w:val="00AC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2F7D2"/>
  <w15:chartTrackingRefBased/>
  <w15:docId w15:val="{250445BF-8AFA-411F-9539-225DBB45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44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44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44B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44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44B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44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44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44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44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44B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44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44B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44B0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44B0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44B0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44B0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44B0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44B0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44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44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44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44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44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44B0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44B0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44B0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44B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44B0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44B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37A90-21CF-4DFF-AE8A-311D287EE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K. YALGIN</dc:creator>
  <cp:keywords/>
  <dc:description/>
  <cp:lastModifiedBy>Özlem K. YALGIN</cp:lastModifiedBy>
  <cp:revision>2</cp:revision>
  <dcterms:created xsi:type="dcterms:W3CDTF">2026-05-12T16:52:00Z</dcterms:created>
  <dcterms:modified xsi:type="dcterms:W3CDTF">2026-05-12T16:53:00Z</dcterms:modified>
</cp:coreProperties>
</file>